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C452BB" w:rsidRDefault="00CE64F3" w:rsidP="00C452BB">
      <w:pPr>
        <w:ind w:right="979"/>
        <w:jc w:val="center"/>
        <w:rPr>
          <w:b/>
          <w:sz w:val="24"/>
          <w:szCs w:val="24"/>
        </w:rPr>
      </w:pPr>
      <w:r w:rsidRPr="00C452BB">
        <w:rPr>
          <w:b/>
          <w:sz w:val="24"/>
          <w:szCs w:val="24"/>
        </w:rPr>
        <w:t>АННОТАЦИЯ</w:t>
      </w:r>
    </w:p>
    <w:p w:rsidR="006323BF" w:rsidRPr="00C452BB" w:rsidRDefault="00264AEE" w:rsidP="00C452BB">
      <w:pPr>
        <w:ind w:right="979"/>
        <w:jc w:val="center"/>
        <w:rPr>
          <w:b/>
          <w:sz w:val="24"/>
          <w:szCs w:val="24"/>
        </w:rPr>
      </w:pPr>
      <w:r w:rsidRPr="00C452BB">
        <w:rPr>
          <w:b/>
          <w:sz w:val="24"/>
          <w:szCs w:val="24"/>
        </w:rPr>
        <w:t xml:space="preserve">к рабочей программе </w:t>
      </w:r>
      <w:r w:rsidR="00CE64F3" w:rsidRPr="00C452BB">
        <w:rPr>
          <w:b/>
          <w:sz w:val="24"/>
          <w:szCs w:val="24"/>
        </w:rPr>
        <w:t>по предмету «</w:t>
      </w:r>
      <w:r w:rsidR="00265E7B">
        <w:rPr>
          <w:b/>
          <w:sz w:val="24"/>
          <w:szCs w:val="24"/>
        </w:rPr>
        <w:t>Ф</w:t>
      </w:r>
      <w:r w:rsidR="00C452BB">
        <w:rPr>
          <w:b/>
          <w:sz w:val="24"/>
          <w:szCs w:val="24"/>
        </w:rPr>
        <w:t>изика</w:t>
      </w:r>
      <w:r w:rsidR="004E47DE" w:rsidRPr="00C452BB">
        <w:rPr>
          <w:b/>
          <w:sz w:val="24"/>
          <w:szCs w:val="24"/>
        </w:rPr>
        <w:t>» для 10-11</w:t>
      </w:r>
      <w:r w:rsidR="00144807" w:rsidRPr="00C452BB">
        <w:rPr>
          <w:b/>
          <w:sz w:val="24"/>
          <w:szCs w:val="24"/>
        </w:rPr>
        <w:t xml:space="preserve"> </w:t>
      </w:r>
      <w:r w:rsidR="00CE64F3" w:rsidRPr="00C452BB">
        <w:rPr>
          <w:b/>
          <w:sz w:val="24"/>
          <w:szCs w:val="24"/>
        </w:rPr>
        <w:t>классов.</w:t>
      </w:r>
    </w:p>
    <w:p w:rsidR="006323BF" w:rsidRPr="00C452BB" w:rsidRDefault="006323BF" w:rsidP="00C452BB">
      <w:pPr>
        <w:ind w:right="979"/>
        <w:rPr>
          <w:sz w:val="24"/>
          <w:szCs w:val="24"/>
        </w:rPr>
      </w:pPr>
    </w:p>
    <w:tbl>
      <w:tblPr>
        <w:tblStyle w:val="TableNormal"/>
        <w:tblW w:w="1478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3396"/>
        <w:gridCol w:w="10915"/>
      </w:tblGrid>
      <w:tr w:rsidR="006323BF" w:rsidRPr="00C452BB" w:rsidTr="00C452BB">
        <w:trPr>
          <w:trHeight w:val="1656"/>
        </w:trPr>
        <w:tc>
          <w:tcPr>
            <w:tcW w:w="473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1.</w:t>
            </w:r>
          </w:p>
        </w:tc>
        <w:tc>
          <w:tcPr>
            <w:tcW w:w="3396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0915" w:type="dxa"/>
          </w:tcPr>
          <w:p w:rsidR="000C262B" w:rsidRPr="00C452BB" w:rsidRDefault="000C262B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C452BB" w:rsidRDefault="000C262B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0C262B" w:rsidRPr="00C452BB" w:rsidRDefault="000C262B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C452BB" w:rsidRPr="00C452BB" w:rsidRDefault="00C452BB" w:rsidP="00C452BB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  <w:lang w:bidi="ar-SA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 xml:space="preserve">   </w:t>
            </w:r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>Физика</w:t>
            </w:r>
            <w:proofErr w:type="gramStart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 xml:space="preserve"> .</w:t>
            </w:r>
            <w:proofErr w:type="gramEnd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 xml:space="preserve"> Рабочие программы. Предметная линия учебников серии «Классический курс». 10-11 классы: учеб. пособие для общеобразовательных организаций-М.</w:t>
            </w:r>
            <w:proofErr w:type="gramStart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>:-</w:t>
            </w:r>
            <w:proofErr w:type="gramEnd"/>
            <w:r w:rsidR="00863B1A">
              <w:rPr>
                <w:rFonts w:eastAsia="Calibri"/>
                <w:spacing w:val="-1"/>
                <w:sz w:val="24"/>
                <w:szCs w:val="24"/>
                <w:lang w:eastAsia="en-US" w:bidi="ar-SA"/>
              </w:rPr>
              <w:t>Просвещение, 2017 г.</w:t>
            </w:r>
          </w:p>
          <w:p w:rsidR="006323BF" w:rsidRPr="00C452BB" w:rsidRDefault="006323BF" w:rsidP="00C452BB">
            <w:pPr>
              <w:ind w:left="142" w:right="979" w:firstLine="284"/>
              <w:jc w:val="both"/>
              <w:rPr>
                <w:sz w:val="24"/>
                <w:szCs w:val="24"/>
              </w:rPr>
            </w:pPr>
          </w:p>
        </w:tc>
      </w:tr>
      <w:tr w:rsidR="006323BF" w:rsidRPr="00C452BB" w:rsidTr="00C452BB">
        <w:trPr>
          <w:trHeight w:val="827"/>
        </w:trPr>
        <w:tc>
          <w:tcPr>
            <w:tcW w:w="473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2.</w:t>
            </w:r>
          </w:p>
        </w:tc>
        <w:tc>
          <w:tcPr>
            <w:tcW w:w="3396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УМК</w:t>
            </w:r>
          </w:p>
        </w:tc>
        <w:tc>
          <w:tcPr>
            <w:tcW w:w="10915" w:type="dxa"/>
          </w:tcPr>
          <w:p w:rsidR="004E47DE" w:rsidRPr="00C452BB" w:rsidRDefault="004E47DE" w:rsidP="00C452BB">
            <w:pPr>
              <w:ind w:left="142" w:right="979"/>
              <w:jc w:val="both"/>
              <w:rPr>
                <w:sz w:val="24"/>
                <w:szCs w:val="24"/>
                <w:lang w:bidi="ar-SA"/>
              </w:rPr>
            </w:pPr>
            <w:r w:rsidRPr="00C452BB">
              <w:rPr>
                <w:sz w:val="24"/>
                <w:szCs w:val="24"/>
              </w:rPr>
              <w:t xml:space="preserve">    </w:t>
            </w:r>
            <w:r w:rsidRPr="00C452BB">
              <w:rPr>
                <w:sz w:val="24"/>
                <w:szCs w:val="24"/>
                <w:lang w:bidi="ar-SA"/>
              </w:rPr>
              <w:t xml:space="preserve"> </w:t>
            </w:r>
            <w:r w:rsidR="00863B1A">
              <w:rPr>
                <w:sz w:val="24"/>
                <w:szCs w:val="24"/>
                <w:lang w:bidi="ar-SA"/>
              </w:rPr>
              <w:t xml:space="preserve">Г.Я. </w:t>
            </w:r>
            <w:proofErr w:type="spellStart"/>
            <w:r w:rsidR="00863B1A">
              <w:rPr>
                <w:sz w:val="24"/>
                <w:szCs w:val="24"/>
                <w:lang w:bidi="ar-SA"/>
              </w:rPr>
              <w:t>Мякишев</w:t>
            </w:r>
            <w:proofErr w:type="spellEnd"/>
            <w:r w:rsidR="00863B1A">
              <w:rPr>
                <w:sz w:val="24"/>
                <w:szCs w:val="24"/>
                <w:lang w:bidi="ar-SA"/>
              </w:rPr>
              <w:t xml:space="preserve">, Б.Б. </w:t>
            </w:r>
            <w:proofErr w:type="spellStart"/>
            <w:r w:rsidR="00863B1A">
              <w:rPr>
                <w:sz w:val="24"/>
                <w:szCs w:val="24"/>
                <w:lang w:bidi="ar-SA"/>
              </w:rPr>
              <w:t>Буховцев</w:t>
            </w:r>
            <w:proofErr w:type="spellEnd"/>
            <w:r w:rsidR="00863B1A">
              <w:rPr>
                <w:sz w:val="24"/>
                <w:szCs w:val="24"/>
                <w:lang w:bidi="ar-SA"/>
              </w:rPr>
              <w:t xml:space="preserve">, Н.Н. </w:t>
            </w:r>
            <w:proofErr w:type="spellStart"/>
            <w:r w:rsidR="00863B1A">
              <w:rPr>
                <w:sz w:val="24"/>
                <w:szCs w:val="24"/>
                <w:lang w:bidi="ar-SA"/>
              </w:rPr>
              <w:t>Стоский</w:t>
            </w:r>
            <w:proofErr w:type="spellEnd"/>
            <w:r w:rsidRPr="00C452BB">
              <w:rPr>
                <w:sz w:val="24"/>
                <w:szCs w:val="24"/>
                <w:lang w:bidi="ar-SA"/>
              </w:rPr>
              <w:t xml:space="preserve"> Физика</w:t>
            </w:r>
            <w:r w:rsidR="00FA0BA9">
              <w:rPr>
                <w:sz w:val="24"/>
                <w:szCs w:val="24"/>
                <w:lang w:bidi="ar-SA"/>
              </w:rPr>
              <w:t xml:space="preserve">. 10 </w:t>
            </w:r>
            <w:proofErr w:type="spellStart"/>
            <w:r w:rsidR="00FA0BA9">
              <w:rPr>
                <w:sz w:val="24"/>
                <w:szCs w:val="24"/>
                <w:lang w:bidi="ar-SA"/>
              </w:rPr>
              <w:t>кл</w:t>
            </w:r>
            <w:proofErr w:type="spellEnd"/>
            <w:r w:rsidR="00FA0BA9">
              <w:rPr>
                <w:sz w:val="24"/>
                <w:szCs w:val="24"/>
                <w:lang w:bidi="ar-SA"/>
              </w:rPr>
              <w:t xml:space="preserve">., 11 </w:t>
            </w:r>
            <w:proofErr w:type="spellStart"/>
            <w:r w:rsidR="00FA0BA9">
              <w:rPr>
                <w:sz w:val="24"/>
                <w:szCs w:val="24"/>
                <w:lang w:bidi="ar-SA"/>
              </w:rPr>
              <w:t>кл</w:t>
            </w:r>
            <w:proofErr w:type="spellEnd"/>
            <w:r w:rsidR="00FA0BA9">
              <w:rPr>
                <w:sz w:val="24"/>
                <w:szCs w:val="24"/>
                <w:lang w:bidi="ar-SA"/>
              </w:rPr>
              <w:t xml:space="preserve"> (углубленный уровень</w:t>
            </w:r>
            <w:r w:rsidRPr="00C452BB">
              <w:rPr>
                <w:sz w:val="24"/>
                <w:szCs w:val="24"/>
                <w:lang w:bidi="ar-SA"/>
              </w:rPr>
              <w:t>).</w:t>
            </w:r>
            <w:r w:rsidR="00C452BB">
              <w:rPr>
                <w:sz w:val="24"/>
                <w:szCs w:val="24"/>
                <w:lang w:bidi="ar-SA"/>
              </w:rPr>
              <w:t xml:space="preserve"> </w:t>
            </w:r>
            <w:r w:rsidRPr="00C452BB">
              <w:rPr>
                <w:sz w:val="24"/>
                <w:szCs w:val="24"/>
                <w:lang w:bidi="ar-SA"/>
              </w:rPr>
              <w:t>Учебник  для общеобразовательных</w:t>
            </w:r>
            <w:proofErr w:type="gramStart"/>
            <w:r w:rsidRPr="00C452BB">
              <w:rPr>
                <w:sz w:val="24"/>
                <w:szCs w:val="24"/>
                <w:lang w:bidi="ar-SA"/>
              </w:rPr>
              <w:t>.</w:t>
            </w:r>
            <w:proofErr w:type="gramEnd"/>
            <w:r w:rsidRPr="00C452BB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C452BB">
              <w:rPr>
                <w:sz w:val="24"/>
                <w:szCs w:val="24"/>
                <w:lang w:bidi="ar-SA"/>
              </w:rPr>
              <w:t>у</w:t>
            </w:r>
            <w:proofErr w:type="gramEnd"/>
            <w:r w:rsidRPr="00C452BB">
              <w:rPr>
                <w:sz w:val="24"/>
                <w:szCs w:val="24"/>
                <w:lang w:bidi="ar-SA"/>
              </w:rPr>
              <w:t xml:space="preserve">чреждений – М.: </w:t>
            </w:r>
            <w:r w:rsidR="00863B1A">
              <w:rPr>
                <w:sz w:val="24"/>
                <w:szCs w:val="24"/>
                <w:lang w:bidi="ar-SA"/>
              </w:rPr>
              <w:t>Просвещение</w:t>
            </w:r>
            <w:r w:rsidRPr="00C452BB">
              <w:rPr>
                <w:sz w:val="24"/>
                <w:szCs w:val="24"/>
                <w:lang w:bidi="ar-SA"/>
              </w:rPr>
              <w:t>, 201</w:t>
            </w:r>
            <w:r w:rsidR="00863B1A">
              <w:rPr>
                <w:sz w:val="24"/>
                <w:szCs w:val="24"/>
                <w:lang w:bidi="ar-SA"/>
              </w:rPr>
              <w:t>4</w:t>
            </w:r>
            <w:r w:rsidRPr="00C452BB">
              <w:rPr>
                <w:sz w:val="24"/>
                <w:szCs w:val="24"/>
                <w:lang w:bidi="ar-SA"/>
              </w:rPr>
              <w:t>.</w:t>
            </w:r>
          </w:p>
          <w:p w:rsidR="006323BF" w:rsidRPr="00C452BB" w:rsidRDefault="004E47DE" w:rsidP="00C452BB">
            <w:pPr>
              <w:widowControl/>
              <w:autoSpaceDE/>
              <w:autoSpaceDN/>
              <w:ind w:right="979"/>
              <w:jc w:val="both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  </w:t>
            </w:r>
          </w:p>
        </w:tc>
      </w:tr>
      <w:tr w:rsidR="006323BF" w:rsidRPr="00C452BB" w:rsidTr="00C452BB">
        <w:trPr>
          <w:trHeight w:val="265"/>
        </w:trPr>
        <w:tc>
          <w:tcPr>
            <w:tcW w:w="473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3.</w:t>
            </w:r>
          </w:p>
        </w:tc>
        <w:tc>
          <w:tcPr>
            <w:tcW w:w="3396" w:type="dxa"/>
          </w:tcPr>
          <w:p w:rsidR="006323BF" w:rsidRPr="00C452BB" w:rsidRDefault="00CE64F3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10915" w:type="dxa"/>
          </w:tcPr>
          <w:p w:rsidR="004E47DE" w:rsidRPr="004E47DE" w:rsidRDefault="004E47DE" w:rsidP="00C452BB">
            <w:pPr>
              <w:widowControl/>
              <w:adjustRightInd w:val="0"/>
              <w:ind w:right="979" w:firstLine="48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E47DE"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  <w:t>Цели</w:t>
            </w:r>
            <w:r w:rsidRPr="004E47DE">
              <w:rPr>
                <w:rFonts w:eastAsia="Calibri"/>
                <w:sz w:val="24"/>
                <w:szCs w:val="24"/>
                <w:lang w:eastAsia="en-US" w:bidi="ar-SA"/>
              </w:rPr>
              <w:t xml:space="preserve"> изучения физики в основной школе следующие: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развитие интересов и способностей учащихся на основе передачи им знаний и опыта познавательной и творческой деятельности;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понимание учащимися смысла основных научных понятий и законов физики, взаимосвязи между ними;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формирование у учащихся представлений о физической картине мира.</w:t>
            </w:r>
          </w:p>
          <w:p w:rsidR="004E47DE" w:rsidRPr="004E47DE" w:rsidRDefault="004E47DE" w:rsidP="00C452BB">
            <w:pPr>
              <w:widowControl/>
              <w:adjustRightInd w:val="0"/>
              <w:ind w:right="979" w:firstLine="48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E47DE">
              <w:rPr>
                <w:rFonts w:eastAsia="Calibri"/>
                <w:sz w:val="24"/>
                <w:szCs w:val="24"/>
                <w:lang w:eastAsia="en-US" w:bidi="ar-SA"/>
              </w:rPr>
              <w:t xml:space="preserve">Достижение этих целей обеспечивается решением следующих </w:t>
            </w:r>
            <w:r w:rsidRPr="004E47DE">
              <w:rPr>
                <w:rFonts w:eastAsia="Calibri"/>
                <w:b/>
                <w:sz w:val="24"/>
                <w:szCs w:val="24"/>
                <w:lang w:eastAsia="en-US" w:bidi="ar-SA"/>
              </w:rPr>
              <w:t>задач: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знакомство учащихся с методом научного познания и методами исследования объектов и явлений природы;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ind w:right="979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</w:t>
            </w:r>
            <w:r w:rsidRPr="00C452BB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потребностей человека.</w:t>
            </w:r>
          </w:p>
          <w:p w:rsidR="006323BF" w:rsidRPr="00C452BB" w:rsidRDefault="006323BF" w:rsidP="00C452BB">
            <w:pPr>
              <w:widowControl/>
              <w:adjustRightInd w:val="0"/>
              <w:ind w:right="979"/>
              <w:rPr>
                <w:sz w:val="24"/>
                <w:szCs w:val="24"/>
              </w:rPr>
            </w:pPr>
          </w:p>
        </w:tc>
      </w:tr>
      <w:tr w:rsidR="00222F3F" w:rsidRPr="00C452BB" w:rsidTr="00C452BB">
        <w:trPr>
          <w:trHeight w:val="983"/>
        </w:trPr>
        <w:tc>
          <w:tcPr>
            <w:tcW w:w="473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396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Количество часов на изучение дисциплины</w:t>
            </w:r>
          </w:p>
        </w:tc>
        <w:tc>
          <w:tcPr>
            <w:tcW w:w="10915" w:type="dxa"/>
          </w:tcPr>
          <w:tbl>
            <w:tblPr>
              <w:tblStyle w:val="a5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3097"/>
              <w:gridCol w:w="2934"/>
            </w:tblGrid>
            <w:tr w:rsidR="004E47DE" w:rsidRPr="00C452BB" w:rsidTr="005C6A9F">
              <w:tc>
                <w:tcPr>
                  <w:tcW w:w="3281" w:type="dxa"/>
                </w:tcPr>
                <w:p w:rsidR="004E47DE" w:rsidRPr="00C452BB" w:rsidRDefault="004E47DE" w:rsidP="00C452BB">
                  <w:pPr>
                    <w:ind w:right="97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97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10 класс</w:t>
                  </w:r>
                </w:p>
              </w:tc>
              <w:tc>
                <w:tcPr>
                  <w:tcW w:w="2934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11 класс</w:t>
                  </w:r>
                </w:p>
              </w:tc>
            </w:tr>
            <w:tr w:rsidR="004E47DE" w:rsidRPr="00C452BB" w:rsidTr="005C6A9F">
              <w:tc>
                <w:tcPr>
                  <w:tcW w:w="3281" w:type="dxa"/>
                </w:tcPr>
                <w:p w:rsidR="004E47DE" w:rsidRPr="00C452BB" w:rsidRDefault="004E47DE" w:rsidP="00C452BB">
                  <w:pPr>
                    <w:pStyle w:val="TableParagraph"/>
                    <w:spacing w:line="256" w:lineRule="exact"/>
                    <w:ind w:right="979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Всего за год</w:t>
                  </w:r>
                </w:p>
              </w:tc>
              <w:tc>
                <w:tcPr>
                  <w:tcW w:w="3097" w:type="dxa"/>
                </w:tcPr>
                <w:p w:rsidR="004E47DE" w:rsidRPr="00C452BB" w:rsidRDefault="00FA0BA9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934" w:type="dxa"/>
                </w:tcPr>
                <w:p w:rsidR="004E47DE" w:rsidRPr="00C452BB" w:rsidRDefault="00FA0BA9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165</w:t>
                  </w:r>
                </w:p>
              </w:tc>
            </w:tr>
            <w:tr w:rsidR="004E47DE" w:rsidRPr="00C452BB" w:rsidTr="005C6A9F">
              <w:tc>
                <w:tcPr>
                  <w:tcW w:w="3281" w:type="dxa"/>
                </w:tcPr>
                <w:p w:rsidR="004E47DE" w:rsidRPr="00C452BB" w:rsidRDefault="004E47DE" w:rsidP="00C452BB">
                  <w:pPr>
                    <w:pStyle w:val="TableParagraph"/>
                    <w:spacing w:line="268" w:lineRule="exact"/>
                    <w:ind w:right="979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3097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4" w:type="dxa"/>
                </w:tcPr>
                <w:p w:rsidR="004E47DE" w:rsidRPr="00C452BB" w:rsidRDefault="004E47DE" w:rsidP="00C452BB">
                  <w:pPr>
                    <w:ind w:right="979"/>
                    <w:jc w:val="center"/>
                    <w:rPr>
                      <w:sz w:val="24"/>
                      <w:szCs w:val="24"/>
                    </w:rPr>
                  </w:pPr>
                  <w:r w:rsidRPr="00C452BB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F076A" w:rsidRPr="00C452BB" w:rsidRDefault="006F076A" w:rsidP="00C452BB">
            <w:pPr>
              <w:ind w:right="979"/>
              <w:rPr>
                <w:sz w:val="24"/>
                <w:szCs w:val="24"/>
              </w:rPr>
            </w:pPr>
          </w:p>
        </w:tc>
      </w:tr>
      <w:tr w:rsidR="00222F3F" w:rsidRPr="00C452BB" w:rsidTr="00C452BB">
        <w:trPr>
          <w:trHeight w:val="265"/>
        </w:trPr>
        <w:tc>
          <w:tcPr>
            <w:tcW w:w="473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96" w:type="dxa"/>
          </w:tcPr>
          <w:p w:rsidR="00222F3F" w:rsidRPr="00C452BB" w:rsidRDefault="00222F3F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Требования к уровню</w:t>
            </w:r>
            <w:r w:rsidR="001A770D" w:rsidRPr="00C452BB">
              <w:rPr>
                <w:sz w:val="24"/>
                <w:szCs w:val="24"/>
              </w:rPr>
              <w:t xml:space="preserve"> </w:t>
            </w:r>
            <w:r w:rsidRPr="00C452BB">
              <w:rPr>
                <w:sz w:val="24"/>
                <w:szCs w:val="24"/>
              </w:rPr>
              <w:t>подготовки</w:t>
            </w:r>
            <w:r w:rsidR="001A770D" w:rsidRPr="00C452BB">
              <w:rPr>
                <w:sz w:val="24"/>
                <w:szCs w:val="24"/>
              </w:rPr>
              <w:t xml:space="preserve"> </w:t>
            </w:r>
            <w:r w:rsidRPr="00C452BB">
              <w:rPr>
                <w:sz w:val="24"/>
                <w:szCs w:val="24"/>
              </w:rPr>
              <w:t>учащегося</w:t>
            </w:r>
          </w:p>
        </w:tc>
        <w:tc>
          <w:tcPr>
            <w:tcW w:w="10915" w:type="dxa"/>
          </w:tcPr>
          <w:p w:rsidR="004E47DE" w:rsidRPr="004E47DE" w:rsidRDefault="004E47DE" w:rsidP="00C452BB">
            <w:pPr>
              <w:widowControl/>
              <w:shd w:val="clear" w:color="auto" w:fill="FFFFFF"/>
              <w:autoSpaceDE/>
              <w:autoSpaceDN/>
              <w:ind w:right="979" w:firstLine="284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Личностными результатами</w:t>
            </w:r>
            <w:r w:rsidRPr="004E47DE">
              <w:rPr>
                <w:color w:val="000000"/>
                <w:sz w:val="24"/>
                <w:szCs w:val="24"/>
                <w:lang w:bidi="ar-SA"/>
              </w:rPr>
              <w:t> обучения физике в средней (полной) школе являются: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 ценностно-ориентационной сфере — чувство гордости за российскую физическую науку, гуманизм, положительное отношение к труду, целеустремле</w:t>
            </w:r>
            <w:bookmarkStart w:id="0" w:name="_GoBack"/>
            <w:bookmarkEnd w:id="0"/>
            <w:r w:rsidRPr="00C452BB">
              <w:rPr>
                <w:color w:val="000000"/>
                <w:sz w:val="24"/>
                <w:szCs w:val="24"/>
                <w:lang w:bidi="ar-SA"/>
              </w:rPr>
              <w:t>нность;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 трудовой сфере — готовность к осознанному выбору дальнейшей образовательной траектории;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 познавательной (когнитивной, интеллектуальной) сфере — умение управлять своей познавательной деятельностью.</w:t>
            </w:r>
          </w:p>
          <w:p w:rsidR="004E47DE" w:rsidRPr="004E47DE" w:rsidRDefault="004E47DE" w:rsidP="00C452BB">
            <w:pPr>
              <w:widowControl/>
              <w:shd w:val="clear" w:color="auto" w:fill="FFFFFF"/>
              <w:autoSpaceDE/>
              <w:autoSpaceDN/>
              <w:ind w:right="979" w:firstLine="284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Метапредметными</w:t>
            </w:r>
            <w:proofErr w:type="spellEnd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результатами</w:t>
            </w:r>
            <w:r w:rsidRPr="004E47DE">
              <w:rPr>
                <w:color w:val="000000"/>
                <w:sz w:val="24"/>
                <w:szCs w:val="24"/>
                <w:lang w:bidi="ar-SA"/>
              </w:rPr>
              <w:t> обучения физике в средней (полной) школе являются: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 д.) для изучения различных сторон окружающей действительности;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использование основных интеллектуальных операций: формулирование гипотез, анализ и синтез, сравнение, систематизация, выявление причинно-следственных связей, поиск аналогов;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умение генерировать идеи и определять средства, необходимые для их реализации;</w:t>
            </w:r>
          </w:p>
          <w:p w:rsidR="004E47DE" w:rsidRPr="004E47DE" w:rsidRDefault="004E47DE" w:rsidP="00C452BB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ind w:right="979" w:firstLine="284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умение определять цели и задачи деятельности, выбирать средства реализации целей и применять их на практике; 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      </w:r>
          </w:p>
          <w:p w:rsidR="004E47DE" w:rsidRPr="004E47DE" w:rsidRDefault="004E47DE" w:rsidP="00C452BB">
            <w:pPr>
              <w:widowControl/>
              <w:shd w:val="clear" w:color="auto" w:fill="FFFFFF"/>
              <w:autoSpaceDE/>
              <w:autoSpaceDN/>
              <w:ind w:right="979" w:firstLine="284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Предметными  результатами обучения физике являются:</w:t>
            </w:r>
            <w:r w:rsidRPr="004E47DE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lastRenderedPageBreak/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умения решать физические задачи;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 повседневной жизни;</w:t>
            </w:r>
          </w:p>
          <w:p w:rsidR="004E47DE" w:rsidRPr="00C452BB" w:rsidRDefault="004E47DE" w:rsidP="00C452BB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ind w:right="979"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C452BB">
              <w:rPr>
                <w:color w:val="000000"/>
                <w:sz w:val="24"/>
                <w:szCs w:val="24"/>
                <w:lang w:bidi="ar-SA"/>
              </w:rPr>
              <w:t>сформированность</w:t>
            </w:r>
            <w:proofErr w:type="spell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собственной позиции по отношению к физической информации, получаемой из разных источников.</w:t>
            </w:r>
          </w:p>
          <w:p w:rsidR="00694316" w:rsidRPr="00C452BB" w:rsidRDefault="00694316" w:rsidP="00C452BB">
            <w:pPr>
              <w:pStyle w:val="Default"/>
              <w:ind w:left="142" w:right="979" w:firstLine="709"/>
              <w:rPr>
                <w:b/>
                <w:bCs/>
              </w:rPr>
            </w:pPr>
          </w:p>
          <w:p w:rsidR="00222F3F" w:rsidRPr="00C452BB" w:rsidRDefault="00222F3F" w:rsidP="00C452BB">
            <w:pPr>
              <w:adjustRightInd w:val="0"/>
              <w:ind w:left="142" w:right="979" w:firstLine="720"/>
              <w:jc w:val="both"/>
              <w:rPr>
                <w:sz w:val="24"/>
                <w:szCs w:val="24"/>
              </w:rPr>
            </w:pPr>
          </w:p>
        </w:tc>
      </w:tr>
      <w:tr w:rsidR="001A770D" w:rsidRPr="00C452BB" w:rsidTr="00C452BB">
        <w:trPr>
          <w:trHeight w:val="983"/>
        </w:trPr>
        <w:tc>
          <w:tcPr>
            <w:tcW w:w="473" w:type="dxa"/>
          </w:tcPr>
          <w:p w:rsidR="001A770D" w:rsidRPr="00C452BB" w:rsidRDefault="001A770D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396" w:type="dxa"/>
          </w:tcPr>
          <w:p w:rsidR="001A770D" w:rsidRPr="00C452BB" w:rsidRDefault="001A770D" w:rsidP="00C452BB">
            <w:pPr>
              <w:ind w:right="979"/>
              <w:rPr>
                <w:sz w:val="24"/>
                <w:szCs w:val="24"/>
              </w:rPr>
            </w:pPr>
            <w:r w:rsidRPr="00C452BB">
              <w:rPr>
                <w:sz w:val="24"/>
                <w:szCs w:val="24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915" w:type="dxa"/>
          </w:tcPr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 Оценка ответов учащихся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«5»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      </w:r>
            <w:proofErr w:type="gramEnd"/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color w:val="000000"/>
                <w:sz w:val="24"/>
                <w:szCs w:val="24"/>
                <w:lang w:bidi="ar-SA"/>
              </w:rPr>
              <w:t>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«4»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</w:t>
            </w:r>
            <w:proofErr w:type="gramEnd"/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«3»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      </w:r>
            <w:proofErr w:type="gram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«2»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оценка контрольных работ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«5» 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ставится за работу,  выполненную  полностью без ошибок  и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«4»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 ставится за </w:t>
            </w:r>
            <w:proofErr w:type="gramStart"/>
            <w:r w:rsidRPr="00C452BB">
              <w:rPr>
                <w:color w:val="000000"/>
                <w:sz w:val="24"/>
                <w:szCs w:val="24"/>
                <w:lang w:bidi="ar-SA"/>
              </w:rPr>
              <w:t>работу</w:t>
            </w:r>
            <w:proofErr w:type="gram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«3»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ученик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  одной  негрубой  ошибки   и трех недочётов,  при   наличии 4   -  5 недочётов.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«2»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число ошибок и недочётов превысило норму для оценки 3 или правильно выполнено менее 2/3 всей работы.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оценка лабораторных работ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proofErr w:type="gramStart"/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«5»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      </w:r>
            <w:proofErr w:type="gramEnd"/>
            <w:r w:rsidRPr="00C452BB">
              <w:rPr>
                <w:color w:val="000000"/>
                <w:sz w:val="24"/>
                <w:szCs w:val="24"/>
                <w:lang w:bidi="ar-SA"/>
              </w:rPr>
              <w:t xml:space="preserve"> правильно выполняет анализ погрешностей.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«4»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ставится, если выполнены требования к оценке «5», но было допущено два - три недочета, не более одной негрубой ошибки и одного недочёта.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  «3»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  «2»</w:t>
            </w:r>
            <w:r w:rsidRPr="00C452BB">
              <w:rPr>
                <w:color w:val="000000"/>
                <w:sz w:val="24"/>
                <w:szCs w:val="24"/>
                <w:lang w:bidi="ar-SA"/>
              </w:rPr>
              <w:t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      </w:r>
          </w:p>
          <w:p w:rsidR="00C452BB" w:rsidRPr="00C452BB" w:rsidRDefault="00C452BB" w:rsidP="00C452BB">
            <w:pPr>
              <w:widowControl/>
              <w:shd w:val="clear" w:color="auto" w:fill="FFFFFF"/>
              <w:autoSpaceDE/>
              <w:autoSpaceDN/>
              <w:ind w:left="284" w:right="979"/>
              <w:rPr>
                <w:rFonts w:ascii="Arial" w:hAnsi="Arial" w:cs="Arial"/>
                <w:color w:val="000000"/>
                <w:sz w:val="24"/>
                <w:szCs w:val="24"/>
                <w:lang w:bidi="ar-SA"/>
              </w:rPr>
            </w:pPr>
            <w:r w:rsidRPr="00C452BB">
              <w:rPr>
                <w:i/>
                <w:iCs/>
                <w:color w:val="000000"/>
                <w:sz w:val="24"/>
                <w:szCs w:val="24"/>
                <w:lang w:bidi="ar-SA"/>
              </w:rPr>
              <w:t>Во всех случаях оценка снижается, если ученик не соблюдал требования правил безопасности труда.</w:t>
            </w:r>
          </w:p>
          <w:p w:rsidR="00694316" w:rsidRPr="00C452BB" w:rsidRDefault="00694316" w:rsidP="00C452BB">
            <w:pPr>
              <w:autoSpaceDN/>
              <w:ind w:left="284" w:right="979"/>
              <w:jc w:val="both"/>
              <w:rPr>
                <w:sz w:val="24"/>
                <w:szCs w:val="24"/>
                <w:lang w:eastAsia="en-US"/>
              </w:rPr>
            </w:pP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left="284" w:right="979"/>
              <w:jc w:val="both"/>
              <w:textAlignment w:val="baseline"/>
              <w:rPr>
                <w:i/>
                <w:iCs/>
              </w:rPr>
            </w:pPr>
            <w:r w:rsidRPr="00C452BB">
              <w:rPr>
                <w:i/>
                <w:iCs/>
              </w:rPr>
              <w:t>При оценке выполнения письменной контрольной работы необходимо учитывать требования единого орфографического режима.</w:t>
            </w:r>
          </w:p>
          <w:p w:rsidR="00694316" w:rsidRPr="00C452BB" w:rsidRDefault="00694316" w:rsidP="00C452BB">
            <w:pPr>
              <w:pStyle w:val="a6"/>
              <w:shd w:val="clear" w:color="auto" w:fill="FFFFFF"/>
              <w:spacing w:before="0" w:beforeAutospacing="0" w:after="0" w:afterAutospacing="0"/>
              <w:ind w:left="284" w:right="979"/>
              <w:jc w:val="center"/>
              <w:textAlignment w:val="baseline"/>
              <w:rPr>
                <w:b/>
                <w:bCs/>
              </w:rPr>
            </w:pP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center"/>
              <w:textAlignment w:val="baseline"/>
            </w:pPr>
            <w:r w:rsidRPr="00C452BB">
              <w:rPr>
                <w:b/>
                <w:bCs/>
              </w:rPr>
              <w:t>Выполнение заданий текущего контроля (тестовые работы)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«5»: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90–100% элементов знаний.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«4»: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70–89% элементов знаний.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«3»: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50–69% элементов знаний.</w:t>
            </w:r>
          </w:p>
          <w:p w:rsidR="006F076A" w:rsidRPr="00C452BB" w:rsidRDefault="006F076A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  <w:r w:rsidRPr="00C452BB">
              <w:rPr>
                <w:b/>
                <w:bCs/>
              </w:rPr>
              <w:t>Отметка «2»:</w:t>
            </w:r>
            <w:r w:rsidRPr="00C452BB">
              <w:rPr>
                <w:rStyle w:val="apple-converted-space"/>
              </w:rPr>
              <w:t> </w:t>
            </w:r>
            <w:r w:rsidRPr="00C452BB">
              <w:t>ответ содержит менее 50% элементов знаний.</w:t>
            </w:r>
          </w:p>
          <w:p w:rsidR="00694316" w:rsidRPr="00C452BB" w:rsidRDefault="00694316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660"/>
              <w:jc w:val="both"/>
              <w:textAlignment w:val="baseline"/>
            </w:pPr>
          </w:p>
          <w:p w:rsidR="001A770D" w:rsidRPr="00C452BB" w:rsidRDefault="001A770D" w:rsidP="00C452BB">
            <w:pPr>
              <w:pStyle w:val="a6"/>
              <w:shd w:val="clear" w:color="auto" w:fill="FFFFFF"/>
              <w:spacing w:before="0" w:beforeAutospacing="0" w:after="0" w:afterAutospacing="0"/>
              <w:ind w:right="979" w:firstLine="709"/>
              <w:jc w:val="both"/>
              <w:textAlignment w:val="baseline"/>
            </w:pPr>
          </w:p>
        </w:tc>
      </w:tr>
    </w:tbl>
    <w:p w:rsidR="00CE64F3" w:rsidRPr="00C452BB" w:rsidRDefault="00CE64F3" w:rsidP="00C452BB">
      <w:pPr>
        <w:ind w:right="979"/>
        <w:rPr>
          <w:sz w:val="24"/>
          <w:szCs w:val="24"/>
        </w:rPr>
      </w:pPr>
    </w:p>
    <w:sectPr w:rsidR="00CE64F3" w:rsidRPr="00C452BB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2F1"/>
    <w:multiLevelType w:val="hybridMultilevel"/>
    <w:tmpl w:val="A81257B0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B638E"/>
    <w:multiLevelType w:val="hybridMultilevel"/>
    <w:tmpl w:val="714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93D7E"/>
    <w:multiLevelType w:val="multilevel"/>
    <w:tmpl w:val="8D9A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7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0">
    <w:nsid w:val="2CB67229"/>
    <w:multiLevelType w:val="multilevel"/>
    <w:tmpl w:val="AD5C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CF74B4"/>
    <w:multiLevelType w:val="hybridMultilevel"/>
    <w:tmpl w:val="B0A4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3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5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00A520D"/>
    <w:multiLevelType w:val="multilevel"/>
    <w:tmpl w:val="F94A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8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9">
    <w:nsid w:val="5C15637C"/>
    <w:multiLevelType w:val="multilevel"/>
    <w:tmpl w:val="AB9A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F3D1F"/>
    <w:multiLevelType w:val="multilevel"/>
    <w:tmpl w:val="49091E38"/>
    <w:lvl w:ilvl="0">
      <w:numFmt w:val="bullet"/>
      <w:lvlText w:val="·"/>
      <w:lvlJc w:val="left"/>
      <w:pPr>
        <w:tabs>
          <w:tab w:val="num" w:pos="1065"/>
        </w:tabs>
        <w:ind w:left="1065" w:hanging="106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2">
    <w:nsid w:val="639E5E10"/>
    <w:multiLevelType w:val="multilevel"/>
    <w:tmpl w:val="A1DC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24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abstractNum w:abstractNumId="25">
    <w:nsid w:val="6D71466D"/>
    <w:multiLevelType w:val="hybridMultilevel"/>
    <w:tmpl w:val="A7CCA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44290"/>
    <w:multiLevelType w:val="multilevel"/>
    <w:tmpl w:val="B236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14"/>
  </w:num>
  <w:num w:numId="4">
    <w:abstractNumId w:val="23"/>
  </w:num>
  <w:num w:numId="5">
    <w:abstractNumId w:val="12"/>
  </w:num>
  <w:num w:numId="6">
    <w:abstractNumId w:val="18"/>
  </w:num>
  <w:num w:numId="7">
    <w:abstractNumId w:val="20"/>
  </w:num>
  <w:num w:numId="8">
    <w:abstractNumId w:val="13"/>
  </w:num>
  <w:num w:numId="9">
    <w:abstractNumId w:val="2"/>
  </w:num>
  <w:num w:numId="10">
    <w:abstractNumId w:val="15"/>
  </w:num>
  <w:num w:numId="11">
    <w:abstractNumId w:val="7"/>
  </w:num>
  <w:num w:numId="12">
    <w:abstractNumId w:val="3"/>
  </w:num>
  <w:num w:numId="13">
    <w:abstractNumId w:val="9"/>
  </w:num>
  <w:num w:numId="14">
    <w:abstractNumId w:val="17"/>
  </w:num>
  <w:num w:numId="15">
    <w:abstractNumId w:val="1"/>
  </w:num>
  <w:num w:numId="16">
    <w:abstractNumId w:val="8"/>
  </w:num>
  <w:num w:numId="17">
    <w:abstractNumId w:val="21"/>
  </w:num>
  <w:num w:numId="18">
    <w:abstractNumId w:val="5"/>
  </w:num>
  <w:num w:numId="19">
    <w:abstractNumId w:val="19"/>
  </w:num>
  <w:num w:numId="20">
    <w:abstractNumId w:val="10"/>
  </w:num>
  <w:num w:numId="21">
    <w:abstractNumId w:val="16"/>
  </w:num>
  <w:num w:numId="22">
    <w:abstractNumId w:val="26"/>
  </w:num>
  <w:num w:numId="23">
    <w:abstractNumId w:val="22"/>
  </w:num>
  <w:num w:numId="24">
    <w:abstractNumId w:val="0"/>
  </w:num>
  <w:num w:numId="25">
    <w:abstractNumId w:val="11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262B"/>
    <w:rsid w:val="00144807"/>
    <w:rsid w:val="001A770D"/>
    <w:rsid w:val="00222F3F"/>
    <w:rsid w:val="00264AEE"/>
    <w:rsid w:val="00265E7B"/>
    <w:rsid w:val="003576A4"/>
    <w:rsid w:val="004325FC"/>
    <w:rsid w:val="004E47DE"/>
    <w:rsid w:val="005E20C1"/>
    <w:rsid w:val="006323BF"/>
    <w:rsid w:val="00693BE4"/>
    <w:rsid w:val="00694316"/>
    <w:rsid w:val="006A40A1"/>
    <w:rsid w:val="006F076A"/>
    <w:rsid w:val="00863B1A"/>
    <w:rsid w:val="009027E7"/>
    <w:rsid w:val="00A0020B"/>
    <w:rsid w:val="00BC5018"/>
    <w:rsid w:val="00C452BB"/>
    <w:rsid w:val="00CE64F3"/>
    <w:rsid w:val="00D40AEA"/>
    <w:rsid w:val="00DF22B5"/>
    <w:rsid w:val="00E63F6E"/>
    <w:rsid w:val="00EC3601"/>
    <w:rsid w:val="00FA0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Ученик</cp:lastModifiedBy>
  <cp:revision>4</cp:revision>
  <dcterms:created xsi:type="dcterms:W3CDTF">2019-01-14T04:23:00Z</dcterms:created>
  <dcterms:modified xsi:type="dcterms:W3CDTF">2019-01-24T07:47:00Z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